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5F686" w14:textId="5FCFE03D" w:rsidR="000D3CFF" w:rsidRPr="000B6B78" w:rsidRDefault="00DB4A06" w:rsidP="000B6B78">
      <w:pPr>
        <w:spacing w:after="0"/>
        <w:rPr>
          <w:b/>
          <w:bCs/>
          <w:lang w:val="en-GB"/>
        </w:rPr>
      </w:pPr>
      <w:r w:rsidRPr="00754A4E">
        <w:rPr>
          <w:b/>
          <w:bCs/>
          <w:color w:val="0070C0"/>
          <w:sz w:val="24"/>
          <w:szCs w:val="24"/>
          <w:lang w:val="en-US"/>
        </w:rPr>
        <w:t>CURRICULUM VITAE</w:t>
      </w:r>
      <w:r w:rsidRPr="00754A4E">
        <w:rPr>
          <w:b/>
          <w:bCs/>
          <w:color w:val="0070C0"/>
          <w:lang w:val="en-US"/>
        </w:rPr>
        <w:t xml:space="preserve"> </w:t>
      </w:r>
      <w:r w:rsidRPr="00754A4E">
        <w:rPr>
          <w:b/>
          <w:bCs/>
          <w:lang w:val="en-US"/>
        </w:rPr>
        <w:t>Leila Niemi-</w:t>
      </w:r>
      <w:proofErr w:type="spellStart"/>
      <w:r w:rsidRPr="00754A4E">
        <w:rPr>
          <w:b/>
          <w:bCs/>
          <w:lang w:val="en-US"/>
        </w:rPr>
        <w:t>Murola</w:t>
      </w:r>
      <w:proofErr w:type="spellEnd"/>
      <w:r w:rsidR="000B6B78" w:rsidRPr="000B6B78">
        <w:rPr>
          <w:b/>
          <w:bCs/>
          <w:lang w:val="en-GB"/>
        </w:rPr>
        <w:t xml:space="preserve"> </w:t>
      </w:r>
    </w:p>
    <w:p w14:paraId="1D3D1E89" w14:textId="5707C2FA" w:rsidR="00DB4A06" w:rsidRPr="00DB4A06" w:rsidRDefault="00DB4A06" w:rsidP="000B6B78">
      <w:pPr>
        <w:keepNext/>
        <w:keepLines/>
        <w:spacing w:after="0" w:line="240" w:lineRule="auto"/>
        <w:outlineLvl w:val="1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proofErr w:type="gramStart"/>
      <w:r w:rsidRPr="00DB4A06"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  <w:t xml:space="preserve">Education </w:t>
      </w:r>
      <w:r w:rsidR="000B6B78" w:rsidRPr="000B6B78">
        <w:rPr>
          <w:rFonts w:ascii="Calibri" w:eastAsia="Calibri" w:hAnsi="Calibri" w:cs="Calibri"/>
          <w:b/>
          <w:bCs/>
          <w:color w:val="000000"/>
          <w:kern w:val="2"/>
          <w:lang w:val="en-GB" w:eastAsia="fi-FI"/>
          <w14:ligatures w14:val="standardContextual"/>
        </w:rPr>
        <w:t xml:space="preserve"> </w:t>
      </w: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Medical</w:t>
      </w:r>
      <w:proofErr w:type="gram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Doctor, University of Helsinki 1989 </w:t>
      </w:r>
    </w:p>
    <w:p w14:paraId="4CC92FC8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Academic dissertation (PhD) University of Helsinki 1994 </w:t>
      </w:r>
    </w:p>
    <w:p w14:paraId="5D3AE678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Specialist in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Anaesthesiology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, University of Helsinki 1996 </w:t>
      </w:r>
    </w:p>
    <w:p w14:paraId="37A86921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Special competence in Medical Education, Finnish Medical Society 2009 </w:t>
      </w:r>
    </w:p>
    <w:p w14:paraId="51CEE0DA" w14:textId="0331AA1E" w:rsidR="00DB4A06" w:rsidRPr="000B6B78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l-GR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Degree of Master of Medical Science, with a major in Medical Education, Karolinska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Instututet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, Stockholm, Sweden 2013 </w:t>
      </w:r>
    </w:p>
    <w:p w14:paraId="506E927D" w14:textId="77777777" w:rsidR="00DB4A06" w:rsidRPr="00DB4A06" w:rsidRDefault="00DB4A06" w:rsidP="000B6B78">
      <w:pPr>
        <w:keepNext/>
        <w:keepLines/>
        <w:spacing w:after="0" w:line="240" w:lineRule="auto"/>
        <w:ind w:left="-5" w:hanging="10"/>
        <w:outlineLvl w:val="1"/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  <w:t xml:space="preserve">Appointments </w:t>
      </w:r>
    </w:p>
    <w:p w14:paraId="146C6E29" w14:textId="77777777" w:rsidR="00DB4A06" w:rsidRDefault="00DB4A06" w:rsidP="000B6B78">
      <w:pPr>
        <w:spacing w:after="0" w:line="240" w:lineRule="auto"/>
        <w:ind w:left="10" w:right="152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Clinical lecturer Department of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Anaesthesiology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and Intensive Care Medicine 2005-2021 </w:t>
      </w:r>
    </w:p>
    <w:p w14:paraId="49CA4ED3" w14:textId="77777777" w:rsidR="00DB4A06" w:rsidRPr="00DB4A06" w:rsidRDefault="00DB4A06" w:rsidP="000B6B78">
      <w:pPr>
        <w:spacing w:after="0" w:line="240" w:lineRule="auto"/>
        <w:ind w:right="1525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Title of docent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Anaesthesiology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and Intensive Care Medicine, 2007 </w:t>
      </w:r>
    </w:p>
    <w:p w14:paraId="13692B0E" w14:textId="1060F3E5" w:rsidR="00DB4A06" w:rsidRDefault="00DB4A06" w:rsidP="000B6B78">
      <w:pPr>
        <w:spacing w:after="0" w:line="240" w:lineRule="auto"/>
        <w:ind w:left="10" w:right="152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National CBME facilitator, reform of </w:t>
      </w:r>
      <w:r w:rsid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CBME </w:t>
      </w: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postgraduate education 2018 -</w:t>
      </w: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&gt;</w:t>
      </w:r>
    </w:p>
    <w:p w14:paraId="73BCAF5E" w14:textId="2357F6EC" w:rsidR="00DB4A06" w:rsidRPr="000B6B78" w:rsidRDefault="00DB4A06" w:rsidP="000B6B78">
      <w:pPr>
        <w:spacing w:after="0" w:line="240" w:lineRule="auto"/>
        <w:ind w:left="10" w:right="1525" w:hanging="10"/>
        <w:rPr>
          <w:rFonts w:ascii="Calibri" w:eastAsia="Calibri" w:hAnsi="Calibri" w:cs="Calibri"/>
          <w:color w:val="000000"/>
          <w:kern w:val="2"/>
          <w:lang w:val="el-GR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Senior clinical lecturer 2021 -&gt; </w:t>
      </w:r>
    </w:p>
    <w:p w14:paraId="28A0A8C1" w14:textId="77777777" w:rsidR="00DB4A06" w:rsidRPr="00DB4A06" w:rsidRDefault="00DB4A06" w:rsidP="000B6B78">
      <w:pPr>
        <w:keepNext/>
        <w:keepLines/>
        <w:spacing w:after="0" w:line="240" w:lineRule="auto"/>
        <w:ind w:left="-5" w:hanging="10"/>
        <w:outlineLvl w:val="1"/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  <w:t xml:space="preserve">National appointments </w:t>
      </w:r>
    </w:p>
    <w:p w14:paraId="3676B47A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Chair of the Committee of Special Competence of Medical Education in Finland 2011 - 18 </w:t>
      </w:r>
    </w:p>
    <w:p w14:paraId="69534E4D" w14:textId="77777777" w:rsid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University of Helsinki Teachers’ Academy Fellow 2014  </w:t>
      </w:r>
    </w:p>
    <w:p w14:paraId="5E8EF49A" w14:textId="00A89428" w:rsidR="00DB4A06" w:rsidRPr="000B6B78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l-GR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Chair of the program committee of the Finnish Medical Convention 2015 -</w:t>
      </w: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21</w:t>
      </w:r>
    </w:p>
    <w:p w14:paraId="2F11AC72" w14:textId="77777777" w:rsidR="00DB4A06" w:rsidRPr="00DB4A06" w:rsidRDefault="00DB4A06" w:rsidP="000B6B78">
      <w:pPr>
        <w:keepNext/>
        <w:keepLines/>
        <w:spacing w:after="0" w:line="240" w:lineRule="auto"/>
        <w:ind w:left="-5" w:hanging="10"/>
        <w:outlineLvl w:val="1"/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b/>
          <w:bCs/>
          <w:color w:val="000000"/>
          <w:kern w:val="2"/>
          <w:lang w:val="en-US" w:eastAsia="fi-FI"/>
          <w14:ligatures w14:val="standardContextual"/>
        </w:rPr>
        <w:t xml:space="preserve">International appointments  </w:t>
      </w:r>
    </w:p>
    <w:p w14:paraId="54116C00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Associate fellow of Association of Medical Education in Europe (AMEE) 2015 -&gt;  </w:t>
      </w:r>
    </w:p>
    <w:p w14:paraId="3B692CFE" w14:textId="77777777" w:rsidR="00DB4A06" w:rsidRPr="00DB4A06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ESA eLearning Committee chair 2018 – 2020 </w:t>
      </w:r>
    </w:p>
    <w:p w14:paraId="232EC205" w14:textId="6C117717" w:rsidR="00DB4A06" w:rsidRDefault="00DB4A06" w:rsidP="000B6B78">
      <w:pPr>
        <w:spacing w:after="0" w:line="240" w:lineRule="auto"/>
        <w:ind w:left="-5" w:right="503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Member of International Competency-based Medical Educators’ network 2019 -&gt;, blog editor 2021 </w:t>
      </w:r>
      <w:r w:rsid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- 23</w:t>
      </w: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, member of the Executive Board 2023 </w:t>
      </w: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–</w:t>
      </w: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</w:t>
      </w:r>
    </w:p>
    <w:p w14:paraId="29DD3DE6" w14:textId="4305A39E" w:rsidR="00DB4A06" w:rsidRPr="00DB4A06" w:rsidRDefault="00DB4A06" w:rsidP="000B6B78">
      <w:pPr>
        <w:spacing w:after="0" w:line="240" w:lineRule="auto"/>
        <w:ind w:left="-5" w:right="503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AMEE postgraduate Committee 2020 -&gt;</w:t>
      </w: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, chair 2024 -&gt;</w:t>
      </w:r>
    </w:p>
    <w:p w14:paraId="4A3A61C6" w14:textId="5E487388" w:rsidR="0085299E" w:rsidRPr="000B6B78" w:rsidRDefault="00DB4A06" w:rsidP="000B6B78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l-GR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AMEE 2023 Congress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Programme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Chair  </w:t>
      </w:r>
    </w:p>
    <w:p w14:paraId="1BB80A49" w14:textId="3A431384" w:rsidR="00DB4A06" w:rsidRPr="000B6B78" w:rsidRDefault="00DB4A06" w:rsidP="000B6B78">
      <w:pPr>
        <w:keepNext/>
        <w:keepLines/>
        <w:spacing w:after="0" w:line="240" w:lineRule="auto"/>
        <w:ind w:left="-5" w:hanging="10"/>
        <w:outlineLvl w:val="1"/>
        <w:rPr>
          <w:rFonts w:ascii="Calibri" w:eastAsia="Calibri" w:hAnsi="Calibri" w:cs="Calibri"/>
          <w:color w:val="000000"/>
          <w:kern w:val="2"/>
          <w:u w:val="single" w:color="000000"/>
          <w:lang w:val="el-GR" w:eastAsia="fi-FI"/>
          <w14:ligatures w14:val="standardContextual"/>
        </w:rPr>
      </w:pPr>
      <w:r w:rsidRPr="00DB4A06">
        <w:rPr>
          <w:rFonts w:ascii="Calibri" w:eastAsia="Calibri" w:hAnsi="Calibri" w:cs="Calibri"/>
          <w:b/>
          <w:color w:val="000000"/>
          <w:kern w:val="2"/>
          <w:u w:color="000000"/>
          <w:lang w:val="en-US" w:eastAsia="fi-FI"/>
          <w14:ligatures w14:val="standardContextual"/>
        </w:rPr>
        <w:t xml:space="preserve">International publications related to medical education (past 5 years) </w:t>
      </w:r>
    </w:p>
    <w:p w14:paraId="7E6F482A" w14:textId="77777777" w:rsidR="00DB4A06" w:rsidRPr="00DB4A06" w:rsidRDefault="00DB4A06" w:rsidP="00DB4A06">
      <w:pPr>
        <w:numPr>
          <w:ilvl w:val="0"/>
          <w:numId w:val="2"/>
        </w:numPr>
        <w:spacing w:after="5" w:line="240" w:lineRule="auto"/>
        <w:contextualSpacing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von Wendt CEA, Niemi-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Murola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L. Simulation in interprofessional clinical education: exploring validated nontechnical skills measurement tools. Simulation in Healthcare 2018; 13: 131-138. </w:t>
      </w:r>
    </w:p>
    <w:p w14:paraId="0E307590" w14:textId="77777777" w:rsidR="00DB4A06" w:rsidRPr="00DB4A06" w:rsidRDefault="00DB4A06" w:rsidP="00DB4A06">
      <w:pPr>
        <w:numPr>
          <w:ilvl w:val="0"/>
          <w:numId w:val="2"/>
        </w:numPr>
        <w:spacing w:after="5" w:line="240" w:lineRule="auto"/>
        <w:contextualSpacing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Aho P,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Vikatmaa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L, Niemi-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Murola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L,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Venermo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M. Simulation training streamlines the real-life performance in endovascular repair of ruptured abdominal aortic aneurysms. J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Vasc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Surg. 2019; 69: 1758 -65. </w:t>
      </w:r>
    </w:p>
    <w:p w14:paraId="7434DC9F" w14:textId="7A846E13" w:rsidR="00DB4A06" w:rsidRDefault="00DB4A06" w:rsidP="00DB4A06">
      <w:pPr>
        <w:numPr>
          <w:ilvl w:val="0"/>
          <w:numId w:val="2"/>
        </w:numPr>
        <w:spacing w:after="5" w:line="240" w:lineRule="auto"/>
        <w:contextualSpacing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Vanhanen A, Niemi-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Murola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L,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Pöyhiä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R. Twelve years of postgraduate palliative medicine training in Finland: How international guidelines are implemented.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Palliat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Med Rep 2021; 2:242-249. </w:t>
      </w:r>
    </w:p>
    <w:p w14:paraId="41EB2C2A" w14:textId="760A1435" w:rsidR="00A76D4D" w:rsidRDefault="00A76D4D" w:rsidP="00A76D4D">
      <w:pPr>
        <w:numPr>
          <w:ilvl w:val="0"/>
          <w:numId w:val="2"/>
        </w:numPr>
        <w:spacing w:after="5" w:line="240" w:lineRule="auto"/>
        <w:contextualSpacing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Niemi-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Murola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L, Vanhanen A,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Akrén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Outi,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Karihtala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Peeter,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Pöyhiä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R. Medical students’ knowledge on palliative care – a survey of teaching in Finland.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MedEdPubl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2024</w:t>
      </w: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.</w:t>
      </w:r>
    </w:p>
    <w:p w14:paraId="40F620AB" w14:textId="3C77259F" w:rsidR="00A76D4D" w:rsidRPr="00A76D4D" w:rsidRDefault="00A76D4D" w:rsidP="00A76D4D">
      <w:pPr>
        <w:numPr>
          <w:ilvl w:val="0"/>
          <w:numId w:val="2"/>
        </w:numPr>
        <w:spacing w:after="5" w:line="240" w:lineRule="auto"/>
        <w:contextualSpacing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Goyarrola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R,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Lamminmäki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A, Sipola V, Karvinen I,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PeakeM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, Saarelainen SM,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Santavirta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N, Niemi-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Murola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L, </w:t>
      </w:r>
      <w:proofErr w:type="spellStart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Pöyhiä</w:t>
      </w:r>
      <w:proofErr w:type="spellEnd"/>
      <w:r w:rsidRPr="00A76D4D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R. Finnish Palliative Care Nurses´ and Physicians' Perceptions of Spirituality and Spiritual Care relate to their attitudes toward End-of-Life Care. Palliative Medicine Reports in press.</w:t>
      </w:r>
    </w:p>
    <w:p w14:paraId="5082391B" w14:textId="3A508F29" w:rsidR="000D3CFF" w:rsidRPr="000B6B78" w:rsidRDefault="00C15D3E" w:rsidP="00DB4A06">
      <w:pPr>
        <w:spacing w:after="0" w:line="240" w:lineRule="auto"/>
        <w:rPr>
          <w:rFonts w:ascii="Calibri" w:eastAsia="Calibri" w:hAnsi="Calibri" w:cs="Calibri"/>
          <w:color w:val="000000"/>
          <w:kern w:val="2"/>
          <w:lang w:val="el-GR" w:eastAsia="fi-FI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During the past five years, I have focused on constructing the scientific basis of CBME in Finlan</w:t>
      </w:r>
      <w:r w:rsidR="000D3CFF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d. </w:t>
      </w:r>
    </w:p>
    <w:p w14:paraId="53927DED" w14:textId="77777777" w:rsidR="00DB4A06" w:rsidRPr="00DB4A06" w:rsidRDefault="00DB4A06" w:rsidP="00DB4A06">
      <w:pPr>
        <w:keepNext/>
        <w:keepLines/>
        <w:spacing w:after="0" w:line="240" w:lineRule="auto"/>
        <w:ind w:left="-5" w:hanging="10"/>
        <w:outlineLvl w:val="1"/>
        <w:rPr>
          <w:rFonts w:ascii="Calibri" w:eastAsia="Calibri" w:hAnsi="Calibri" w:cs="Calibri"/>
          <w:color w:val="000000"/>
          <w:kern w:val="2"/>
          <w:u w:val="single" w:color="000000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b/>
          <w:color w:val="000000"/>
          <w:kern w:val="2"/>
          <w:u w:color="000000"/>
          <w:lang w:val="en-US" w:eastAsia="fi-FI"/>
          <w14:ligatures w14:val="standardContextual"/>
        </w:rPr>
        <w:t xml:space="preserve">Awards </w:t>
      </w:r>
    </w:p>
    <w:p w14:paraId="35F5D626" w14:textId="77777777" w:rsidR="00DB4A06" w:rsidRPr="00DB4A06" w:rsidRDefault="00DB4A06" w:rsidP="00DB4A06">
      <w:pPr>
        <w:spacing w:after="5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Eero Turpeinen lecture 2019, Finnish Society of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Anaesthesiology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 </w:t>
      </w:r>
    </w:p>
    <w:p w14:paraId="3FA41560" w14:textId="14D4E822" w:rsidR="000D3CFF" w:rsidRPr="00DB4A06" w:rsidRDefault="00DB4A06" w:rsidP="000D3CFF">
      <w:pPr>
        <w:spacing w:after="2288" w:line="240" w:lineRule="auto"/>
        <w:ind w:left="-5" w:hanging="10"/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</w:pPr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Educational award, Finnish Medical Society </w:t>
      </w:r>
      <w:proofErr w:type="spellStart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>Duodecim</w:t>
      </w:r>
      <w:proofErr w:type="spellEnd"/>
      <w:r w:rsidRPr="00DB4A06">
        <w:rPr>
          <w:rFonts w:ascii="Calibri" w:eastAsia="Calibri" w:hAnsi="Calibri" w:cs="Calibri"/>
          <w:color w:val="000000"/>
          <w:kern w:val="2"/>
          <w:lang w:val="en-US" w:eastAsia="fi-FI"/>
          <w14:ligatures w14:val="standardContextual"/>
        </w:rPr>
        <w:t xml:space="preserve"> (10 000 €)</w:t>
      </w:r>
    </w:p>
    <w:sectPr w:rsidR="000D3CFF" w:rsidRPr="00DB4A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A3D6" w14:textId="77777777" w:rsidR="009D1540" w:rsidRDefault="009D1540" w:rsidP="00DB4A06">
      <w:pPr>
        <w:spacing w:after="0" w:line="240" w:lineRule="auto"/>
      </w:pPr>
      <w:r>
        <w:separator/>
      </w:r>
    </w:p>
  </w:endnote>
  <w:endnote w:type="continuationSeparator" w:id="0">
    <w:p w14:paraId="0679A94D" w14:textId="77777777" w:rsidR="009D1540" w:rsidRDefault="009D1540" w:rsidP="00D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FA4AA" w14:textId="77777777" w:rsidR="009D1540" w:rsidRDefault="009D1540" w:rsidP="00DB4A06">
      <w:pPr>
        <w:spacing w:after="0" w:line="240" w:lineRule="auto"/>
      </w:pPr>
      <w:r>
        <w:separator/>
      </w:r>
    </w:p>
  </w:footnote>
  <w:footnote w:type="continuationSeparator" w:id="0">
    <w:p w14:paraId="5CC66F39" w14:textId="77777777" w:rsidR="009D1540" w:rsidRDefault="009D1540" w:rsidP="00D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C4011" w14:textId="29047166" w:rsidR="00DB4A06" w:rsidRPr="00DB4A06" w:rsidRDefault="00000000">
    <w:pPr>
      <w:pStyle w:val="a3"/>
      <w:jc w:val="right"/>
      <w:rPr>
        <w:color w:val="4472C4" w:themeColor="accent1"/>
        <w:lang w:val="en-US"/>
      </w:rPr>
    </w:pPr>
    <w:sdt>
      <w:sdtPr>
        <w:rPr>
          <w:color w:val="4472C4" w:themeColor="accent1"/>
          <w:lang w:val="en-US"/>
        </w:rPr>
        <w:alias w:val="Otsikko"/>
        <w:tag w:val=""/>
        <w:id w:val="664756013"/>
        <w:placeholder>
          <w:docPart w:val="FD4A57DD30784C63B714D9C69E1D55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B4A06" w:rsidRPr="00DB4A06">
          <w:rPr>
            <w:color w:val="4472C4" w:themeColor="accent1"/>
            <w:lang w:val="en-US"/>
          </w:rPr>
          <w:t>7th November</w:t>
        </w:r>
        <w:r w:rsidR="00DB4A06">
          <w:rPr>
            <w:color w:val="4472C4" w:themeColor="accent1"/>
            <w:lang w:val="en-US"/>
          </w:rPr>
          <w:t xml:space="preserve"> 2023</w:t>
        </w:r>
      </w:sdtContent>
    </w:sdt>
    <w:r w:rsidR="00DB4A06" w:rsidRPr="00DB4A06">
      <w:rPr>
        <w:color w:val="4472C4" w:themeColor="accent1"/>
        <w:lang w:val="en-US"/>
      </w:rPr>
      <w:t xml:space="preserve"> | </w:t>
    </w:r>
    <w:sdt>
      <w:sdtPr>
        <w:rPr>
          <w:color w:val="4472C4" w:themeColor="accent1"/>
          <w:lang w:val="en-US"/>
        </w:rPr>
        <w:alias w:val="Tekijä"/>
        <w:tag w:val=""/>
        <w:id w:val="-1677181147"/>
        <w:placeholder>
          <w:docPart w:val="17138DCBC10147499C0F95EE0715290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B4A06" w:rsidRPr="00DB4A06">
          <w:rPr>
            <w:color w:val="4472C4" w:themeColor="accent1"/>
            <w:lang w:val="en-US"/>
          </w:rPr>
          <w:t>Niemi-Murola Leila</w:t>
        </w:r>
      </w:sdtContent>
    </w:sdt>
  </w:p>
  <w:p w14:paraId="70C1036B" w14:textId="77777777" w:rsidR="00DB4A06" w:rsidRPr="00DB4A06" w:rsidRDefault="00DB4A0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05BC2"/>
    <w:multiLevelType w:val="hybridMultilevel"/>
    <w:tmpl w:val="A12C9D48"/>
    <w:lvl w:ilvl="0" w:tplc="C1E4FFB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5" w:hanging="360"/>
      </w:pPr>
    </w:lvl>
    <w:lvl w:ilvl="2" w:tplc="040B001B" w:tentative="1">
      <w:start w:val="1"/>
      <w:numFmt w:val="lowerRoman"/>
      <w:lvlText w:val="%3."/>
      <w:lvlJc w:val="right"/>
      <w:pPr>
        <w:ind w:left="1785" w:hanging="180"/>
      </w:pPr>
    </w:lvl>
    <w:lvl w:ilvl="3" w:tplc="040B000F" w:tentative="1">
      <w:start w:val="1"/>
      <w:numFmt w:val="decimal"/>
      <w:lvlText w:val="%4."/>
      <w:lvlJc w:val="left"/>
      <w:pPr>
        <w:ind w:left="2505" w:hanging="360"/>
      </w:pPr>
    </w:lvl>
    <w:lvl w:ilvl="4" w:tplc="040B0019" w:tentative="1">
      <w:start w:val="1"/>
      <w:numFmt w:val="lowerLetter"/>
      <w:lvlText w:val="%5."/>
      <w:lvlJc w:val="left"/>
      <w:pPr>
        <w:ind w:left="3225" w:hanging="360"/>
      </w:pPr>
    </w:lvl>
    <w:lvl w:ilvl="5" w:tplc="040B001B" w:tentative="1">
      <w:start w:val="1"/>
      <w:numFmt w:val="lowerRoman"/>
      <w:lvlText w:val="%6."/>
      <w:lvlJc w:val="right"/>
      <w:pPr>
        <w:ind w:left="3945" w:hanging="180"/>
      </w:pPr>
    </w:lvl>
    <w:lvl w:ilvl="6" w:tplc="040B000F" w:tentative="1">
      <w:start w:val="1"/>
      <w:numFmt w:val="decimal"/>
      <w:lvlText w:val="%7."/>
      <w:lvlJc w:val="left"/>
      <w:pPr>
        <w:ind w:left="4665" w:hanging="360"/>
      </w:pPr>
    </w:lvl>
    <w:lvl w:ilvl="7" w:tplc="040B0019" w:tentative="1">
      <w:start w:val="1"/>
      <w:numFmt w:val="lowerLetter"/>
      <w:lvlText w:val="%8."/>
      <w:lvlJc w:val="left"/>
      <w:pPr>
        <w:ind w:left="5385" w:hanging="360"/>
      </w:pPr>
    </w:lvl>
    <w:lvl w:ilvl="8" w:tplc="040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3232F82"/>
    <w:multiLevelType w:val="hybridMultilevel"/>
    <w:tmpl w:val="B8066CBE"/>
    <w:lvl w:ilvl="0" w:tplc="28906DF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C4D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32BD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454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612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4E4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EE0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039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654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658325">
    <w:abstractNumId w:val="1"/>
  </w:num>
  <w:num w:numId="2" w16cid:durableId="153892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06"/>
    <w:rsid w:val="000B6B78"/>
    <w:rsid w:val="000D3CFF"/>
    <w:rsid w:val="006D7D31"/>
    <w:rsid w:val="00754A4E"/>
    <w:rsid w:val="007F26F8"/>
    <w:rsid w:val="0085299E"/>
    <w:rsid w:val="008E5558"/>
    <w:rsid w:val="009D1540"/>
    <w:rsid w:val="00A76D4D"/>
    <w:rsid w:val="00C15D3E"/>
    <w:rsid w:val="00C4050A"/>
    <w:rsid w:val="00D25D93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84C"/>
  <w15:docId w15:val="{7310BE99-90E5-47B6-9182-AFA1824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4A06"/>
  </w:style>
  <w:style w:type="paragraph" w:styleId="a4">
    <w:name w:val="footer"/>
    <w:basedOn w:val="a"/>
    <w:link w:val="Char0"/>
    <w:uiPriority w:val="99"/>
    <w:unhideWhenUsed/>
    <w:rsid w:val="00DB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4A06"/>
  </w:style>
  <w:style w:type="paragraph" w:styleId="a5">
    <w:name w:val="Balloon Text"/>
    <w:basedOn w:val="a"/>
    <w:link w:val="Char1"/>
    <w:uiPriority w:val="99"/>
    <w:semiHidden/>
    <w:unhideWhenUsed/>
    <w:rsid w:val="00C4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4A57DD30784C63B714D9C69E1D55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7ED05-FAFF-4D7F-9922-27EF1035CEA0}"/>
      </w:docPartPr>
      <w:docPartBody>
        <w:p w:rsidR="00253330" w:rsidRDefault="00253330" w:rsidP="00253330">
          <w:pPr>
            <w:pStyle w:val="FD4A57DD30784C63B714D9C69E1D55DC"/>
          </w:pPr>
          <w:r>
            <w:rPr>
              <w:color w:val="4472C4" w:themeColor="accent1"/>
            </w:rPr>
            <w:t>[Tiedoston otsikko]</w:t>
          </w:r>
        </w:p>
      </w:docPartBody>
    </w:docPart>
    <w:docPart>
      <w:docPartPr>
        <w:name w:val="17138DCBC10147499C0F95EE07152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34F7B5-FBF9-46B2-8D25-DB0C0B161D36}"/>
      </w:docPartPr>
      <w:docPartBody>
        <w:p w:rsidR="00253330" w:rsidRDefault="00253330" w:rsidP="00253330">
          <w:pPr>
            <w:pStyle w:val="17138DCBC10147499C0F95EE0715290A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30"/>
    <w:rsid w:val="00253330"/>
    <w:rsid w:val="00F90A3E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A57DD30784C63B714D9C69E1D55DC">
    <w:name w:val="FD4A57DD30784C63B714D9C69E1D55DC"/>
    <w:rsid w:val="00253330"/>
  </w:style>
  <w:style w:type="paragraph" w:customStyle="1" w:styleId="17138DCBC10147499C0F95EE0715290A">
    <w:name w:val="17138DCBC10147499C0F95EE0715290A"/>
    <w:rsid w:val="00253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7th November 2023</vt:lpstr>
      <vt:lpstr>7th November 2023</vt:lpstr>
    </vt:vector>
  </TitlesOfParts>
  <Company>HUS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2023</dc:title>
  <dc:creator>Niemi-Murola Leila</dc:creator>
  <cp:lastModifiedBy>Anna Malisiova</cp:lastModifiedBy>
  <cp:revision>2</cp:revision>
  <dcterms:created xsi:type="dcterms:W3CDTF">2024-04-15T13:17:00Z</dcterms:created>
  <dcterms:modified xsi:type="dcterms:W3CDTF">2024-04-15T13:17:00Z</dcterms:modified>
</cp:coreProperties>
</file>